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D5C9" w14:textId="77777777" w:rsidR="00A06E42" w:rsidRPr="00A06E42" w:rsidRDefault="00A06E42" w:rsidP="00A06E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E4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6E6A555C" w14:textId="77777777" w:rsidR="00A06E42" w:rsidRPr="00A06E42" w:rsidRDefault="00A06E42" w:rsidP="00A06E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E42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0059A65C" w14:textId="77777777" w:rsidR="00A06E42" w:rsidRPr="00A06E42" w:rsidRDefault="00A06E42" w:rsidP="00A06E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E42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0A4FB552" w14:textId="77777777" w:rsidR="00A06E42" w:rsidRPr="00A06E42" w:rsidRDefault="00A06E42" w:rsidP="00A06E4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06E42">
        <w:rPr>
          <w:rFonts w:ascii="Times New Roman" w:hAnsi="Times New Roman"/>
          <w:b/>
          <w:sz w:val="44"/>
          <w:szCs w:val="44"/>
        </w:rPr>
        <w:t>ПОСТАНОВЛЕНИЕ</w:t>
      </w:r>
    </w:p>
    <w:p w14:paraId="2EEBD07A" w14:textId="77777777" w:rsidR="00A06E42" w:rsidRPr="00A06E42" w:rsidRDefault="00A06E42" w:rsidP="00A06E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7A99754" w14:textId="7B0A1879" w:rsidR="00A06E42" w:rsidRPr="00A06E42" w:rsidRDefault="00A06E42" w:rsidP="00A06E42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FE76AD7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5350E458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A06E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30.07.2025</w:t>
      </w:r>
      <w:r w:rsidRPr="00A06E4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1316-па</w:t>
      </w:r>
    </w:p>
    <w:p w14:paraId="4C7C0C63" w14:textId="4D59DD4E"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D04AB" w14:textId="222D064C" w:rsidR="004E6018" w:rsidRPr="00A06E42" w:rsidRDefault="00A06E42" w:rsidP="00573BB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06E42">
        <w:rPr>
          <w:rFonts w:ascii="Times New Roman" w:hAnsi="Times New Roman" w:cs="Times New Roman"/>
          <w:b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2517E67B" w14:textId="77777777" w:rsidR="00A06E42" w:rsidRPr="00166C33" w:rsidRDefault="00A06E42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728F60D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29743A13" w14:textId="77777777" w:rsidR="0024125B" w:rsidRPr="00573BB0" w:rsidRDefault="0024125B" w:rsidP="00A06E42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6AE4AD36" w14:textId="77777777" w:rsidR="0024125B" w:rsidRDefault="0024125B" w:rsidP="00A06E4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61D5E74D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6176A62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1D4C08">
        <w:rPr>
          <w:szCs w:val="28"/>
        </w:rPr>
        <w:t>Моя</w:t>
      </w:r>
      <w:r w:rsidR="005F1F44">
        <w:rPr>
          <w:szCs w:val="28"/>
        </w:rPr>
        <w:t xml:space="preserve"> площадка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1D4C08">
        <w:rPr>
          <w:szCs w:val="28"/>
        </w:rPr>
        <w:t>во дворе многоквартирного дома № 78 по ул. Молотовая.</w:t>
      </w:r>
    </w:p>
    <w:p w14:paraId="2B5923A5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15B935F4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346EE4E" w14:textId="77777777" w:rsidR="0024125B" w:rsidRDefault="003B3326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724D" w14:textId="77777777" w:rsidR="00D5185A" w:rsidRDefault="00D5185A" w:rsidP="005C7D25">
      <w:pPr>
        <w:spacing w:after="0" w:line="240" w:lineRule="auto"/>
      </w:pPr>
      <w:r>
        <w:separator/>
      </w:r>
    </w:p>
  </w:endnote>
  <w:endnote w:type="continuationSeparator" w:id="0">
    <w:p w14:paraId="6580E114" w14:textId="77777777" w:rsidR="00D5185A" w:rsidRDefault="00D5185A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760D" w14:textId="77777777" w:rsidR="00D5185A" w:rsidRDefault="00D5185A" w:rsidP="005C7D25">
      <w:pPr>
        <w:spacing w:after="0" w:line="240" w:lineRule="auto"/>
      </w:pPr>
      <w:r>
        <w:separator/>
      </w:r>
    </w:p>
  </w:footnote>
  <w:footnote w:type="continuationSeparator" w:id="0">
    <w:p w14:paraId="2C32AFEF" w14:textId="77777777" w:rsidR="00D5185A" w:rsidRDefault="00D5185A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63E0" w14:textId="77777777" w:rsidR="00D5185A" w:rsidRDefault="00D518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4F9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4C08"/>
    <w:rsid w:val="001D762D"/>
    <w:rsid w:val="001E6320"/>
    <w:rsid w:val="001E7AD2"/>
    <w:rsid w:val="001E7FBE"/>
    <w:rsid w:val="0020306B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0851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326"/>
    <w:rsid w:val="003B3C91"/>
    <w:rsid w:val="003B4D90"/>
    <w:rsid w:val="003B4E07"/>
    <w:rsid w:val="003B5B8B"/>
    <w:rsid w:val="003B7827"/>
    <w:rsid w:val="003C18C7"/>
    <w:rsid w:val="003C21F6"/>
    <w:rsid w:val="003C3031"/>
    <w:rsid w:val="003C4B2F"/>
    <w:rsid w:val="003C4B6F"/>
    <w:rsid w:val="003C5896"/>
    <w:rsid w:val="003C68E0"/>
    <w:rsid w:val="003E1456"/>
    <w:rsid w:val="003E4E30"/>
    <w:rsid w:val="003E60D1"/>
    <w:rsid w:val="003E6CFC"/>
    <w:rsid w:val="003F324B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E7680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5F1F44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B454A"/>
    <w:rsid w:val="006C741D"/>
    <w:rsid w:val="006C76E0"/>
    <w:rsid w:val="006D3DB0"/>
    <w:rsid w:val="006E3546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1D2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A61B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06E42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41D6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185A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AFC21C6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8446-45AE-42C8-A603-77F22B9F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118</cp:revision>
  <cp:lastPrinted>2025-07-21T05:37:00Z</cp:lastPrinted>
  <dcterms:created xsi:type="dcterms:W3CDTF">2017-12-14T02:39:00Z</dcterms:created>
  <dcterms:modified xsi:type="dcterms:W3CDTF">2025-08-01T09:12:00Z</dcterms:modified>
</cp:coreProperties>
</file>